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C7" w:rsidRDefault="00AD62C7" w:rsidP="00AD62C7">
      <w:pPr>
        <w:pStyle w:val="a3"/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D62C7" w:rsidRDefault="00AD62C7" w:rsidP="00AD62C7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БЕЛОГОРСКОГО  СЕЛЬСКОГО ПОСЕЛЕНИЯ</w:t>
      </w:r>
      <w:r>
        <w:rPr>
          <w:rFonts w:ascii="Times New Roman" w:hAnsi="Times New Roman"/>
          <w:sz w:val="24"/>
          <w:szCs w:val="24"/>
        </w:rPr>
        <w:br/>
        <w:t xml:space="preserve">КАМЫШИНСКОГО МУНИЦИПАЛЬНОГО РАЙОНА </w:t>
      </w:r>
    </w:p>
    <w:p w:rsidR="00AD62C7" w:rsidRDefault="00AD62C7" w:rsidP="00AD62C7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AD62C7" w:rsidRDefault="00AD62C7" w:rsidP="00AD62C7">
      <w:pPr>
        <w:pStyle w:val="ConsPlusTitle"/>
        <w:widowControl/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№ 66-п </w:t>
      </w:r>
    </w:p>
    <w:p w:rsidR="00AD62C7" w:rsidRDefault="00AD62C7" w:rsidP="00AD62C7">
      <w:pPr>
        <w:pStyle w:val="ConsPlusTitle"/>
        <w:widowControl/>
      </w:pPr>
      <w:r>
        <w:rPr>
          <w:rFonts w:ascii="Times New Roman" w:hAnsi="Times New Roman" w:cs="Times New Roman"/>
          <w:b w:val="0"/>
          <w:sz w:val="24"/>
          <w:szCs w:val="24"/>
        </w:rPr>
        <w:t>от 20.06.2022 г.</w:t>
      </w:r>
    </w:p>
    <w:p w:rsidR="00AD62C7" w:rsidRDefault="00AD62C7" w:rsidP="00AD62C7">
      <w:pPr>
        <w:pStyle w:val="ConsPlusTitle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AD62C7" w:rsidRPr="00FF0AAD" w:rsidTr="00940A8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4A0647" w:rsidRDefault="00AD62C7" w:rsidP="00940A8C">
            <w:pPr>
              <w:pStyle w:val="ConsPlusTitle"/>
              <w:widowControl/>
              <w:jc w:val="both"/>
            </w:pPr>
            <w:r w:rsidRPr="004A0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Белогорского</w:t>
            </w:r>
            <w:r w:rsidRPr="004A0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занимающих должности, не относящиеся к должностям муниципальной службы,  </w:t>
            </w:r>
            <w:r w:rsidRPr="004A0647">
              <w:rPr>
                <w:rFonts w:ascii="Times New Roman" w:hAnsi="Times New Roman"/>
                <w:b w:val="0"/>
                <w:sz w:val="24"/>
                <w:szCs w:val="24"/>
              </w:rPr>
              <w:t xml:space="preserve">утвержденное постановлением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Белогорского</w:t>
            </w:r>
            <w:r w:rsidRPr="004A064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Pr="004A0647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4A0647">
              <w:rPr>
                <w:rFonts w:ascii="Times New Roman" w:hAnsi="Times New Roman"/>
                <w:b w:val="0"/>
                <w:sz w:val="24"/>
                <w:szCs w:val="24"/>
              </w:rPr>
              <w:t>.2011г № 9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4A0647" w:rsidRDefault="00AD62C7" w:rsidP="00940A8C">
            <w:pPr>
              <w:pStyle w:val="ConsPlusTitle"/>
              <w:widowControl/>
            </w:pPr>
          </w:p>
        </w:tc>
      </w:tr>
    </w:tbl>
    <w:p w:rsidR="00AD62C7" w:rsidRPr="000B4A3F" w:rsidRDefault="00AD62C7" w:rsidP="00AD62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0647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Pr="000B4A3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Трудовым кодексом Российской Федерации, руководствуясь Уставом </w:t>
      </w:r>
      <w:r>
        <w:rPr>
          <w:rFonts w:ascii="Times New Roman" w:hAnsi="Times New Roman" w:cs="Times New Roman"/>
          <w:b w:val="0"/>
          <w:sz w:val="24"/>
          <w:szCs w:val="24"/>
        </w:rPr>
        <w:t>Белогорского</w:t>
      </w:r>
      <w:r w:rsidRPr="000B4A3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постановляю:</w:t>
      </w:r>
    </w:p>
    <w:p w:rsidR="00AD62C7" w:rsidRDefault="00AD62C7" w:rsidP="00AD62C7">
      <w:pPr>
        <w:pStyle w:val="a3"/>
        <w:spacing w:after="0" w:line="100" w:lineRule="atLeast"/>
        <w:ind w:firstLine="540"/>
        <w:jc w:val="both"/>
      </w:pPr>
      <w:r w:rsidRPr="004A0647">
        <w:rPr>
          <w:rFonts w:ascii="Times New Roman" w:hAnsi="Times New Roman"/>
          <w:sz w:val="24"/>
          <w:szCs w:val="24"/>
        </w:rPr>
        <w:t>1.  Внести в Положение</w:t>
      </w:r>
      <w:r>
        <w:rPr>
          <w:rFonts w:ascii="Times New Roman" w:hAnsi="Times New Roman"/>
          <w:sz w:val="24"/>
          <w:szCs w:val="24"/>
        </w:rPr>
        <w:t xml:space="preserve">  об оплате труда работников администрации </w:t>
      </w:r>
      <w:r w:rsidRPr="000B4A3F">
        <w:rPr>
          <w:rFonts w:ascii="Times New Roman" w:hAnsi="Times New Roman"/>
          <w:sz w:val="24"/>
          <w:szCs w:val="24"/>
        </w:rPr>
        <w:t xml:space="preserve">Белогорского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поселения, занимающих должности, не относящиеся к должностям муниципальной службы утвержденное постановлением администрации </w:t>
      </w:r>
      <w:r w:rsidRPr="000B4A3F">
        <w:rPr>
          <w:rFonts w:ascii="Times New Roman" w:hAnsi="Times New Roman"/>
          <w:sz w:val="24"/>
          <w:szCs w:val="24"/>
        </w:rPr>
        <w:t>Белогорского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01.03.2011г № 9, следующие изменения:</w:t>
      </w:r>
    </w:p>
    <w:p w:rsidR="00AD62C7" w:rsidRDefault="00AD62C7" w:rsidP="00AD62C7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к Положению об оплате труда работников администрации Белогорского сельского поселения, занимающих должности, не относящиеся к должностям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AD62C7" w:rsidRDefault="00AD62C7" w:rsidP="00AD62C7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AD62C7" w:rsidRPr="00FF0AAD" w:rsidTr="00940A8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Default="00AD62C7" w:rsidP="00940A8C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Default="00AD62C7" w:rsidP="00940A8C">
            <w:pPr>
              <w:pStyle w:val="ConsPlusTitle"/>
              <w:widowControl/>
              <w:jc w:val="righ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«Приложение к Положению </w:t>
            </w:r>
          </w:p>
          <w:p w:rsidR="00AD62C7" w:rsidRDefault="00AD62C7" w:rsidP="00940A8C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оплате труда работников администрации </w:t>
            </w:r>
            <w:r w:rsidRPr="000B4A3F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занимающих должности, не относящиеся к должностям муниципальной службы </w:t>
            </w:r>
          </w:p>
          <w:p w:rsidR="00AD62C7" w:rsidRDefault="00AD62C7" w:rsidP="00940A8C">
            <w:pPr>
              <w:pStyle w:val="a3"/>
              <w:spacing w:after="0" w:line="100" w:lineRule="atLeast"/>
              <w:jc w:val="both"/>
            </w:pPr>
          </w:p>
        </w:tc>
      </w:tr>
    </w:tbl>
    <w:p w:rsidR="00AD62C7" w:rsidRDefault="00AD62C7" w:rsidP="00AD62C7">
      <w:pPr>
        <w:pStyle w:val="a3"/>
        <w:spacing w:after="0" w:line="100" w:lineRule="atLeast"/>
        <w:jc w:val="both"/>
      </w:pPr>
    </w:p>
    <w:p w:rsidR="00AD62C7" w:rsidRDefault="00AD62C7" w:rsidP="00AD62C7">
      <w:pPr>
        <w:pStyle w:val="a3"/>
        <w:spacing w:after="0" w:line="100" w:lineRule="atLeast"/>
        <w:ind w:firstLine="540"/>
        <w:jc w:val="center"/>
      </w:pPr>
      <w:r>
        <w:rPr>
          <w:rFonts w:ascii="Times New Roman" w:hAnsi="Times New Roman"/>
          <w:sz w:val="24"/>
          <w:szCs w:val="24"/>
        </w:rPr>
        <w:t>Размеры</w:t>
      </w:r>
    </w:p>
    <w:p w:rsidR="00AD62C7" w:rsidRDefault="00AD62C7" w:rsidP="00AD62C7">
      <w:pPr>
        <w:pStyle w:val="a3"/>
        <w:spacing w:after="0" w:line="100" w:lineRule="atLeast"/>
        <w:ind w:firstLine="540"/>
        <w:jc w:val="center"/>
      </w:pPr>
      <w:r>
        <w:rPr>
          <w:rFonts w:ascii="Times New Roman" w:hAnsi="Times New Roman"/>
          <w:sz w:val="24"/>
          <w:szCs w:val="24"/>
        </w:rPr>
        <w:t>должностных окладов и повышающих коэффициентов</w:t>
      </w:r>
    </w:p>
    <w:p w:rsidR="00AD62C7" w:rsidRDefault="00AD62C7" w:rsidP="00AD62C7">
      <w:pPr>
        <w:pStyle w:val="a3"/>
        <w:spacing w:after="0" w:line="100" w:lineRule="atLeast"/>
        <w:ind w:firstLine="54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6"/>
        <w:gridCol w:w="3543"/>
        <w:gridCol w:w="2692"/>
        <w:gridCol w:w="2695"/>
      </w:tblGrid>
      <w:tr w:rsidR="00AD62C7" w:rsidRPr="00FF0AAD" w:rsidTr="00940A8C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Default="00AD62C7" w:rsidP="00940A8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Default="00AD62C7" w:rsidP="00940A8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Default="00AD62C7" w:rsidP="00940A8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AD62C7" w:rsidRDefault="00AD62C7" w:rsidP="00940A8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Default="00AD62C7" w:rsidP="00940A8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AD62C7" w:rsidRDefault="00AD62C7" w:rsidP="00940A8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AD62C7" w:rsidRPr="00FF0AAD" w:rsidTr="00940A8C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4A0647" w:rsidRDefault="00AD62C7" w:rsidP="00940A8C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4A0647" w:rsidRDefault="00AD62C7" w:rsidP="00940A8C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0B4A3F" w:rsidRDefault="00AD62C7" w:rsidP="00940A8C">
            <w:pPr>
              <w:pStyle w:val="a3"/>
              <w:spacing w:after="0" w:line="100" w:lineRule="atLeast"/>
              <w:jc w:val="center"/>
            </w:pPr>
            <w:r w:rsidRPr="000B4A3F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0B4A3F" w:rsidRDefault="00AD62C7" w:rsidP="00940A8C">
            <w:pPr>
              <w:pStyle w:val="a3"/>
              <w:spacing w:after="0" w:line="100" w:lineRule="atLeast"/>
              <w:jc w:val="center"/>
            </w:pPr>
            <w:r w:rsidRPr="000B4A3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D62C7" w:rsidRPr="00FF0AAD" w:rsidTr="00940A8C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4A0647" w:rsidRDefault="00AD62C7" w:rsidP="00940A8C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4A0647" w:rsidRDefault="00AD62C7" w:rsidP="00940A8C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0B4A3F" w:rsidRDefault="00AD62C7" w:rsidP="00940A8C">
            <w:pPr>
              <w:pStyle w:val="a3"/>
              <w:spacing w:after="0" w:line="100" w:lineRule="atLeast"/>
              <w:jc w:val="center"/>
            </w:pPr>
            <w:r w:rsidRPr="000B4A3F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C7" w:rsidRPr="000B4A3F" w:rsidRDefault="00AD62C7" w:rsidP="00940A8C">
            <w:pPr>
              <w:pStyle w:val="a3"/>
              <w:spacing w:after="0" w:line="100" w:lineRule="atLeast"/>
              <w:jc w:val="center"/>
            </w:pPr>
            <w:r w:rsidRPr="000B4A3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</w:tbl>
    <w:p w:rsidR="00AD62C7" w:rsidRPr="004A0647" w:rsidRDefault="00AD62C7" w:rsidP="00AD62C7">
      <w:pPr>
        <w:pStyle w:val="a3"/>
        <w:spacing w:after="0" w:line="100" w:lineRule="atLeast"/>
        <w:ind w:firstLine="540"/>
        <w:jc w:val="center"/>
      </w:pPr>
    </w:p>
    <w:p w:rsidR="00AD62C7" w:rsidRPr="00F11CAF" w:rsidRDefault="00AD62C7" w:rsidP="00AD62C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11CAF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 (обнародованию) и размещению в сети Интернет на официальном сайте</w:t>
      </w:r>
      <w:r w:rsidRPr="000B4A3F">
        <w:rPr>
          <w:sz w:val="28"/>
          <w:szCs w:val="28"/>
        </w:rPr>
        <w:t xml:space="preserve"> </w:t>
      </w:r>
      <w:r w:rsidRPr="000B4A3F">
        <w:rPr>
          <w:rFonts w:ascii="Times New Roman" w:hAnsi="Times New Roman"/>
          <w:sz w:val="24"/>
          <w:szCs w:val="24"/>
        </w:rPr>
        <w:t>https://belogorskoe-sp.ru</w:t>
      </w:r>
      <w:r>
        <w:rPr>
          <w:rFonts w:ascii="Times New Roman" w:hAnsi="Times New Roman"/>
          <w:sz w:val="24"/>
          <w:szCs w:val="24"/>
        </w:rPr>
        <w:t>.</w:t>
      </w:r>
    </w:p>
    <w:p w:rsidR="00AD62C7" w:rsidRPr="00F11CAF" w:rsidRDefault="00AD62C7" w:rsidP="00AD62C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11CAF">
        <w:rPr>
          <w:rFonts w:ascii="Times New Roman" w:hAnsi="Times New Roman"/>
          <w:sz w:val="24"/>
          <w:szCs w:val="24"/>
        </w:rPr>
        <w:t>3.  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AD62C7" w:rsidRPr="00692A86" w:rsidRDefault="00AD62C7" w:rsidP="00AD62C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2C7" w:rsidRPr="00692A86" w:rsidRDefault="00AD62C7" w:rsidP="00AD62C7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92A86">
        <w:rPr>
          <w:rFonts w:ascii="Times New Roman" w:hAnsi="Times New Roman"/>
          <w:sz w:val="24"/>
          <w:szCs w:val="24"/>
        </w:rPr>
        <w:t xml:space="preserve">Глава Белогорского сельского поселения                                                 </w:t>
      </w:r>
      <w:proofErr w:type="spellStart"/>
      <w:r w:rsidRPr="00692A86">
        <w:rPr>
          <w:rFonts w:ascii="Times New Roman" w:hAnsi="Times New Roman"/>
          <w:sz w:val="24"/>
          <w:szCs w:val="24"/>
        </w:rPr>
        <w:t>А.П.Гиберт</w:t>
      </w:r>
      <w:proofErr w:type="spellEnd"/>
    </w:p>
    <w:p w:rsidR="00AD62C7" w:rsidRPr="00AD62C7" w:rsidRDefault="00AD62C7" w:rsidP="00AD62C7">
      <w:pPr>
        <w:tabs>
          <w:tab w:val="left" w:pos="10440"/>
          <w:tab w:val="left" w:pos="12381"/>
          <w:tab w:val="right" w:pos="14570"/>
        </w:tabs>
        <w:spacing w:after="0" w:line="240" w:lineRule="auto"/>
        <w:jc w:val="right"/>
        <w:rPr>
          <w:rFonts w:ascii="Times New Roman" w:eastAsia="Calibri" w:hAnsi="Times New Roman"/>
        </w:rPr>
      </w:pPr>
      <w:r w:rsidRPr="00AD62C7">
        <w:rPr>
          <w:rFonts w:ascii="Times New Roman" w:eastAsia="Calibri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</w:rPr>
        <w:t xml:space="preserve">      </w:t>
      </w:r>
      <w:r w:rsidRPr="00AD62C7">
        <w:rPr>
          <w:rFonts w:ascii="Times New Roman" w:eastAsia="Calibri" w:hAnsi="Times New Roman"/>
        </w:rPr>
        <w:t xml:space="preserve">Приложение 1 к постановлению № </w:t>
      </w:r>
    </w:p>
    <w:p w:rsidR="00AD62C7" w:rsidRPr="00AD62C7" w:rsidRDefault="00AD62C7" w:rsidP="00AD62C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AD62C7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от «20» июня 2022 № 66-п</w:t>
      </w:r>
    </w:p>
    <w:p w:rsidR="00AD62C7" w:rsidRPr="00AD62C7" w:rsidRDefault="00AD62C7" w:rsidP="00AD62C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62C7" w:rsidRPr="00AD62C7" w:rsidRDefault="00AD62C7" w:rsidP="00AD62C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62C7" w:rsidRPr="00AD62C7" w:rsidRDefault="00AD62C7" w:rsidP="00AD62C7">
      <w:pPr>
        <w:tabs>
          <w:tab w:val="left" w:pos="1299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D62C7">
        <w:rPr>
          <w:rFonts w:ascii="Times New Roman" w:eastAsia="Calibri" w:hAnsi="Times New Roman"/>
          <w:sz w:val="24"/>
          <w:szCs w:val="24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077"/>
        <w:gridCol w:w="1206"/>
        <w:gridCol w:w="1205"/>
        <w:gridCol w:w="669"/>
        <w:gridCol w:w="582"/>
        <w:gridCol w:w="826"/>
        <w:gridCol w:w="377"/>
        <w:gridCol w:w="669"/>
        <w:gridCol w:w="1039"/>
        <w:gridCol w:w="1096"/>
      </w:tblGrid>
      <w:tr w:rsidR="00AD62C7" w:rsidRPr="00AD62C7" w:rsidTr="00940A8C">
        <w:tc>
          <w:tcPr>
            <w:tcW w:w="1434" w:type="dxa"/>
            <w:vMerge w:val="restart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Количество единиц</w:t>
            </w:r>
          </w:p>
        </w:tc>
        <w:tc>
          <w:tcPr>
            <w:tcW w:w="1623" w:type="dxa"/>
            <w:vMerge w:val="restart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Должностной оклад</w:t>
            </w:r>
          </w:p>
        </w:tc>
        <w:tc>
          <w:tcPr>
            <w:tcW w:w="2817" w:type="dxa"/>
            <w:gridSpan w:val="2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Повышающий коэффициент</w:t>
            </w:r>
          </w:p>
        </w:tc>
        <w:tc>
          <w:tcPr>
            <w:tcW w:w="2461" w:type="dxa"/>
            <w:gridSpan w:val="2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Надбавка за сложность напряженность</w:t>
            </w:r>
          </w:p>
        </w:tc>
        <w:tc>
          <w:tcPr>
            <w:tcW w:w="2387" w:type="dxa"/>
            <w:gridSpan w:val="2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Стаж</w:t>
            </w:r>
          </w:p>
        </w:tc>
        <w:tc>
          <w:tcPr>
            <w:tcW w:w="1368" w:type="dxa"/>
            <w:vMerge w:val="restart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Месячный фонд заработной платы</w:t>
            </w:r>
          </w:p>
        </w:tc>
        <w:tc>
          <w:tcPr>
            <w:tcW w:w="1279" w:type="dxa"/>
            <w:vMerge w:val="restart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Фамилия,</w:t>
            </w:r>
          </w:p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Имя,</w:t>
            </w:r>
          </w:p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Отчество</w:t>
            </w:r>
          </w:p>
        </w:tc>
      </w:tr>
      <w:tr w:rsidR="00AD62C7" w:rsidRPr="00AD62C7" w:rsidTr="00940A8C">
        <w:tc>
          <w:tcPr>
            <w:tcW w:w="1434" w:type="dxa"/>
            <w:vMerge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коэффициент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сумма</w:t>
            </w:r>
          </w:p>
        </w:tc>
        <w:tc>
          <w:tcPr>
            <w:tcW w:w="1211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%</w:t>
            </w:r>
          </w:p>
        </w:tc>
        <w:tc>
          <w:tcPr>
            <w:tcW w:w="1250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сумма</w:t>
            </w:r>
          </w:p>
        </w:tc>
        <w:tc>
          <w:tcPr>
            <w:tcW w:w="116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%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сумма</w:t>
            </w:r>
          </w:p>
        </w:tc>
        <w:tc>
          <w:tcPr>
            <w:tcW w:w="1368" w:type="dxa"/>
            <w:vMerge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62C7" w:rsidRPr="00AD62C7" w:rsidTr="00940A8C">
        <w:tc>
          <w:tcPr>
            <w:tcW w:w="1434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17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23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9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211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250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16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368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279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11</w:t>
            </w:r>
          </w:p>
        </w:tc>
      </w:tr>
      <w:tr w:rsidR="00AD62C7" w:rsidRPr="00AD62C7" w:rsidTr="00940A8C">
        <w:tc>
          <w:tcPr>
            <w:tcW w:w="1434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Водитель автомобиля</w:t>
            </w:r>
          </w:p>
        </w:tc>
        <w:tc>
          <w:tcPr>
            <w:tcW w:w="1417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0,75</w:t>
            </w:r>
          </w:p>
        </w:tc>
        <w:tc>
          <w:tcPr>
            <w:tcW w:w="1623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2 850</w:t>
            </w:r>
          </w:p>
        </w:tc>
        <w:tc>
          <w:tcPr>
            <w:tcW w:w="159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1,5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4 275</w:t>
            </w:r>
          </w:p>
        </w:tc>
        <w:tc>
          <w:tcPr>
            <w:tcW w:w="1211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250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2 850</w:t>
            </w:r>
          </w:p>
        </w:tc>
        <w:tc>
          <w:tcPr>
            <w:tcW w:w="116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2 137</w:t>
            </w:r>
          </w:p>
        </w:tc>
        <w:tc>
          <w:tcPr>
            <w:tcW w:w="1368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12 112</w:t>
            </w:r>
          </w:p>
        </w:tc>
        <w:tc>
          <w:tcPr>
            <w:tcW w:w="1279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Бочкарев Геннадий Геннадьевич</w:t>
            </w:r>
          </w:p>
        </w:tc>
      </w:tr>
      <w:tr w:rsidR="00AD62C7" w:rsidRPr="00AD62C7" w:rsidTr="00940A8C">
        <w:tc>
          <w:tcPr>
            <w:tcW w:w="1434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 xml:space="preserve">Уборщик </w:t>
            </w:r>
            <w:proofErr w:type="gramStart"/>
            <w:r w:rsidRPr="00AD62C7">
              <w:rPr>
                <w:rFonts w:ascii="Times New Roman" w:eastAsia="Calibri" w:hAnsi="Times New Roman"/>
              </w:rPr>
              <w:t>помещений-курьер</w:t>
            </w:r>
            <w:proofErr w:type="gramEnd"/>
          </w:p>
        </w:tc>
        <w:tc>
          <w:tcPr>
            <w:tcW w:w="1417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0,75</w:t>
            </w:r>
          </w:p>
        </w:tc>
        <w:tc>
          <w:tcPr>
            <w:tcW w:w="1623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2 850</w:t>
            </w:r>
          </w:p>
        </w:tc>
        <w:tc>
          <w:tcPr>
            <w:tcW w:w="159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1,6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4 560</w:t>
            </w:r>
          </w:p>
        </w:tc>
        <w:tc>
          <w:tcPr>
            <w:tcW w:w="1211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250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2 593</w:t>
            </w:r>
          </w:p>
        </w:tc>
        <w:tc>
          <w:tcPr>
            <w:tcW w:w="116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1 482</w:t>
            </w:r>
          </w:p>
        </w:tc>
        <w:tc>
          <w:tcPr>
            <w:tcW w:w="1368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</w:rPr>
              <w:t>11 485</w:t>
            </w:r>
          </w:p>
        </w:tc>
        <w:tc>
          <w:tcPr>
            <w:tcW w:w="1279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D62C7">
              <w:rPr>
                <w:rFonts w:ascii="Times New Roman" w:eastAsia="Calibri" w:hAnsi="Times New Roman"/>
              </w:rPr>
              <w:t>Месилова</w:t>
            </w:r>
            <w:proofErr w:type="spellEnd"/>
            <w:r w:rsidRPr="00AD62C7">
              <w:rPr>
                <w:rFonts w:ascii="Times New Roman" w:eastAsia="Calibri" w:hAnsi="Times New Roman"/>
              </w:rPr>
              <w:t xml:space="preserve"> Татьяна Сергеевна</w:t>
            </w:r>
          </w:p>
        </w:tc>
      </w:tr>
      <w:tr w:rsidR="00AD62C7" w:rsidRPr="00AD62C7" w:rsidTr="00940A8C">
        <w:tc>
          <w:tcPr>
            <w:tcW w:w="1434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1,5</w:t>
            </w:r>
          </w:p>
        </w:tc>
        <w:tc>
          <w:tcPr>
            <w:tcW w:w="1623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5 700</w:t>
            </w:r>
          </w:p>
        </w:tc>
        <w:tc>
          <w:tcPr>
            <w:tcW w:w="159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х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8 835</w:t>
            </w:r>
          </w:p>
        </w:tc>
        <w:tc>
          <w:tcPr>
            <w:tcW w:w="1211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х</w:t>
            </w:r>
          </w:p>
        </w:tc>
        <w:tc>
          <w:tcPr>
            <w:tcW w:w="1250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5 443</w:t>
            </w:r>
          </w:p>
        </w:tc>
        <w:tc>
          <w:tcPr>
            <w:tcW w:w="1162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х</w:t>
            </w:r>
          </w:p>
        </w:tc>
        <w:tc>
          <w:tcPr>
            <w:tcW w:w="1225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3 619</w:t>
            </w:r>
          </w:p>
        </w:tc>
        <w:tc>
          <w:tcPr>
            <w:tcW w:w="1368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2C7">
              <w:rPr>
                <w:rFonts w:ascii="Times New Roman" w:eastAsia="Calibri" w:hAnsi="Times New Roman"/>
                <w:b/>
              </w:rPr>
              <w:t>23 597</w:t>
            </w:r>
          </w:p>
        </w:tc>
        <w:tc>
          <w:tcPr>
            <w:tcW w:w="1279" w:type="dxa"/>
          </w:tcPr>
          <w:p w:rsidR="00AD62C7" w:rsidRPr="00AD62C7" w:rsidRDefault="00AD62C7" w:rsidP="00AD62C7">
            <w:pPr>
              <w:tabs>
                <w:tab w:val="left" w:pos="129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D62C7" w:rsidRPr="00AD62C7" w:rsidRDefault="00AD62C7" w:rsidP="00AD62C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4109" w:rsidRDefault="00AD62C7"/>
    <w:sectPr w:rsidR="00CB4109" w:rsidSect="00692A86">
      <w:pgSz w:w="11906" w:h="16838"/>
      <w:pgMar w:top="540" w:right="851" w:bottom="360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7"/>
    <w:rsid w:val="00273A59"/>
    <w:rsid w:val="00601FA1"/>
    <w:rsid w:val="00AD62C7"/>
    <w:rsid w:val="00B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62C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D62C7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lang w:eastAsia="ru-RU"/>
    </w:rPr>
  </w:style>
  <w:style w:type="paragraph" w:customStyle="1" w:styleId="NoSpacing">
    <w:name w:val="No Spacing"/>
    <w:rsid w:val="00AD62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62C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D62C7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lang w:eastAsia="ru-RU"/>
    </w:rPr>
  </w:style>
  <w:style w:type="paragraph" w:customStyle="1" w:styleId="NoSpacing">
    <w:name w:val="No Spacing"/>
    <w:rsid w:val="00AD62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2022-06-21T10:44:00Z</dcterms:created>
  <dcterms:modified xsi:type="dcterms:W3CDTF">2022-06-21T10:44:00Z</dcterms:modified>
</cp:coreProperties>
</file>